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02" w:rsidRPr="00667AED" w:rsidRDefault="008A0602" w:rsidP="0036049C">
      <w:pPr>
        <w:spacing w:after="120" w:line="240" w:lineRule="auto"/>
        <w:jc w:val="center"/>
        <w:outlineLvl w:val="2"/>
        <w:rPr>
          <w:rFonts w:ascii="Roboto" w:eastAsia="Times New Roman" w:hAnsi="Roboto" w:cs="Times New Roman"/>
          <w:b/>
          <w:sz w:val="28"/>
          <w:szCs w:val="28"/>
          <w:lang w:eastAsia="cs-CZ"/>
        </w:rPr>
      </w:pPr>
      <w:bookmarkStart w:id="0" w:name="_GoBack"/>
      <w:bookmarkEnd w:id="0"/>
      <w:r>
        <w:rPr>
          <w:rFonts w:ascii="Roboto" w:eastAsia="Times New Roman" w:hAnsi="Roboto" w:cs="Times New Roman"/>
          <w:b/>
          <w:sz w:val="28"/>
          <w:szCs w:val="28"/>
          <w:lang w:eastAsia="cs-CZ"/>
        </w:rPr>
        <w:t xml:space="preserve">INFORMACE </w:t>
      </w:r>
      <w:r w:rsidRPr="00667AED">
        <w:rPr>
          <w:rFonts w:ascii="Roboto" w:eastAsia="Times New Roman" w:hAnsi="Roboto" w:cs="Times New Roman"/>
          <w:b/>
          <w:sz w:val="28"/>
          <w:szCs w:val="28"/>
          <w:lang w:eastAsia="cs-CZ"/>
        </w:rPr>
        <w:t xml:space="preserve">O </w:t>
      </w:r>
      <w:r>
        <w:rPr>
          <w:rFonts w:ascii="Roboto" w:eastAsia="Times New Roman" w:hAnsi="Roboto" w:cs="Times New Roman"/>
          <w:b/>
          <w:sz w:val="28"/>
          <w:szCs w:val="28"/>
          <w:lang w:eastAsia="cs-CZ"/>
        </w:rPr>
        <w:t>OCHRANĚ OSOBNÍCH</w:t>
      </w:r>
      <w:r w:rsidRPr="00667AED">
        <w:rPr>
          <w:rFonts w:ascii="Roboto" w:eastAsia="Times New Roman" w:hAnsi="Roboto" w:cs="Times New Roman"/>
          <w:b/>
          <w:sz w:val="28"/>
          <w:szCs w:val="28"/>
          <w:lang w:eastAsia="cs-CZ"/>
        </w:rPr>
        <w:t xml:space="preserve"> </w:t>
      </w:r>
      <w:r>
        <w:rPr>
          <w:rFonts w:ascii="Roboto" w:eastAsia="Times New Roman" w:hAnsi="Roboto" w:cs="Times New Roman"/>
          <w:b/>
          <w:sz w:val="28"/>
          <w:szCs w:val="28"/>
          <w:lang w:eastAsia="cs-CZ"/>
        </w:rPr>
        <w:t xml:space="preserve">ZAMĚSTNANCŮ </w:t>
      </w:r>
      <w:r w:rsidR="006C43D7">
        <w:rPr>
          <w:rFonts w:ascii="Roboto" w:eastAsia="Times New Roman" w:hAnsi="Roboto" w:cs="Times New Roman"/>
          <w:b/>
          <w:sz w:val="28"/>
          <w:szCs w:val="28"/>
          <w:lang w:eastAsia="cs-CZ"/>
        </w:rPr>
        <w:t xml:space="preserve"> </w:t>
      </w:r>
      <w:r w:rsidR="006C43D7">
        <w:rPr>
          <w:rFonts w:ascii="Roboto" w:eastAsia="Times New Roman" w:hAnsi="Roboto" w:cs="Times New Roman"/>
          <w:b/>
          <w:sz w:val="28"/>
          <w:szCs w:val="28"/>
          <w:lang w:eastAsia="cs-CZ"/>
        </w:rPr>
        <w:br/>
      </w:r>
      <w:r>
        <w:rPr>
          <w:rFonts w:ascii="Roboto" w:eastAsia="Times New Roman" w:hAnsi="Roboto" w:cs="Times New Roman"/>
          <w:b/>
          <w:sz w:val="28"/>
          <w:szCs w:val="28"/>
          <w:lang w:eastAsia="cs-CZ"/>
        </w:rPr>
        <w:t>A UCHAZEČŮ O ZAMĚSTNÁNÍ</w:t>
      </w:r>
    </w:p>
    <w:p w:rsidR="006C43D7" w:rsidRPr="00D53AAB" w:rsidRDefault="006C43D7" w:rsidP="006C43D7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275AD">
        <w:rPr>
          <w:rFonts w:ascii="Times New Roman" w:hAnsi="Times New Roman" w:cs="Times New Roman"/>
          <w:sz w:val="24"/>
          <w:szCs w:val="24"/>
        </w:rPr>
        <w:t xml:space="preserve">Ochrana </w:t>
      </w:r>
      <w:r>
        <w:rPr>
          <w:rFonts w:ascii="Times New Roman" w:hAnsi="Times New Roman" w:cs="Times New Roman"/>
          <w:sz w:val="24"/>
          <w:szCs w:val="24"/>
        </w:rPr>
        <w:t>Vašeho soukromí</w:t>
      </w:r>
      <w:r w:rsidRPr="006275AD">
        <w:rPr>
          <w:rFonts w:ascii="Times New Roman" w:hAnsi="Times New Roman" w:cs="Times New Roman"/>
          <w:sz w:val="24"/>
          <w:szCs w:val="24"/>
        </w:rPr>
        <w:t xml:space="preserve"> je pro nás důležitá a proto jsme vytvořili tyto</w:t>
      </w:r>
      <w:r w:rsidRPr="00627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„Informace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ochraně osobních údajů“, které </w:t>
      </w:r>
      <w:r>
        <w:rPr>
          <w:rFonts w:ascii="Times New Roman" w:hAnsi="Times New Roman" w:cs="Times New Roman"/>
          <w:sz w:val="24"/>
          <w:szCs w:val="24"/>
          <w:lang w:val="x-none"/>
        </w:rPr>
        <w:t>slouží k Vašemu informování o</w:t>
      </w:r>
      <w:r>
        <w:rPr>
          <w:rFonts w:ascii="Times New Roman" w:hAnsi="Times New Roman" w:cs="Times New Roman"/>
          <w:sz w:val="24"/>
          <w:szCs w:val="24"/>
        </w:rPr>
        <w:t xml:space="preserve"> zpracování Vašich osobních údajů</w:t>
      </w:r>
      <w:r w:rsidRPr="00D72005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D72005">
        <w:rPr>
          <w:rFonts w:ascii="Times New Roman" w:hAnsi="Times New Roman" w:cs="Times New Roman"/>
          <w:sz w:val="24"/>
          <w:szCs w:val="24"/>
        </w:rPr>
        <w:t xml:space="preserve"> Při zpracování osobních údajů se řídíme </w:t>
      </w:r>
      <w:r w:rsidRPr="00D72005">
        <w:rPr>
          <w:rFonts w:ascii="Times New Roman" w:hAnsi="Times New Roman" w:cs="Times New Roman"/>
          <w:sz w:val="24"/>
          <w:szCs w:val="24"/>
          <w:lang w:val="x-none"/>
        </w:rPr>
        <w:t>platnými</w:t>
      </w:r>
      <w:r w:rsidRPr="00D106BB">
        <w:rPr>
          <w:rFonts w:ascii="Times New Roman" w:hAnsi="Times New Roman" w:cs="Times New Roman"/>
          <w:sz w:val="24"/>
          <w:szCs w:val="24"/>
          <w:lang w:val="x-none"/>
        </w:rPr>
        <w:t xml:space="preserve"> právními předpisy, zejména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106BB">
        <w:rPr>
          <w:rFonts w:ascii="Times New Roman" w:hAnsi="Times New Roman" w:cs="Times New Roman"/>
          <w:sz w:val="24"/>
          <w:szCs w:val="24"/>
          <w:lang w:val="x-none"/>
        </w:rPr>
        <w:t>řízením Evropského parlamentu a Rady č. 2016/679 ze dne 27. 4. 2016 o ochraně fyzických osob v souvislosti se zpracováním osobních údajů a o volném pohybu těchto údajů a o zruše</w:t>
      </w:r>
      <w:r w:rsidR="009A1941">
        <w:rPr>
          <w:rFonts w:ascii="Times New Roman" w:hAnsi="Times New Roman" w:cs="Times New Roman"/>
          <w:sz w:val="24"/>
          <w:szCs w:val="24"/>
          <w:lang w:val="x-none"/>
        </w:rPr>
        <w:t xml:space="preserve">ní směrnice 95/46/ES </w:t>
      </w:r>
      <w:r w:rsidRPr="00D106BB">
        <w:rPr>
          <w:rFonts w:ascii="Times New Roman" w:hAnsi="Times New Roman" w:cs="Times New Roman"/>
          <w:sz w:val="24"/>
          <w:szCs w:val="24"/>
        </w:rPr>
        <w:t xml:space="preserve">a </w:t>
      </w:r>
      <w:r w:rsidRPr="00D106BB">
        <w:rPr>
          <w:rFonts w:ascii="Times New Roman" w:hAnsi="Times New Roman" w:cs="Times New Roman"/>
          <w:sz w:val="24"/>
          <w:szCs w:val="24"/>
          <w:lang w:val="x-none"/>
        </w:rPr>
        <w:t xml:space="preserve">zákonem </w:t>
      </w:r>
      <w:r w:rsidRPr="00D106BB">
        <w:rPr>
          <w:rFonts w:ascii="Times New Roman" w:hAnsi="Times New Roman" w:cs="Times New Roman"/>
          <w:sz w:val="24"/>
          <w:szCs w:val="24"/>
        </w:rPr>
        <w:t xml:space="preserve">č. 110/2019 Sb., </w:t>
      </w:r>
      <w:r w:rsidRPr="00D106BB">
        <w:rPr>
          <w:rFonts w:ascii="Times New Roman" w:hAnsi="Times New Roman" w:cs="Times New Roman"/>
          <w:sz w:val="24"/>
          <w:szCs w:val="24"/>
          <w:lang w:val="x-none"/>
        </w:rPr>
        <w:t xml:space="preserve">o </w:t>
      </w:r>
      <w:r w:rsidRPr="00D106BB">
        <w:rPr>
          <w:rFonts w:ascii="Times New Roman" w:hAnsi="Times New Roman" w:cs="Times New Roman"/>
          <w:sz w:val="24"/>
          <w:szCs w:val="24"/>
        </w:rPr>
        <w:t>zpracování</w:t>
      </w:r>
      <w:r w:rsidRPr="00D106BB">
        <w:rPr>
          <w:rFonts w:ascii="Times New Roman" w:hAnsi="Times New Roman" w:cs="Times New Roman"/>
          <w:sz w:val="24"/>
          <w:szCs w:val="24"/>
          <w:lang w:val="x-none"/>
        </w:rPr>
        <w:t xml:space="preserve"> osobních údajů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3D7" w:rsidRDefault="006C43D7" w:rsidP="006C4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8A0602" w:rsidRPr="002E4C28" w:rsidRDefault="008A0602" w:rsidP="008A0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Správce osobních údajů</w:t>
      </w:r>
    </w:p>
    <w:p w:rsidR="008A0602" w:rsidRPr="00EE0393" w:rsidRDefault="008A0602" w:rsidP="008A060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Správcem osobních údajů je</w:t>
      </w:r>
      <w:r w:rsidRPr="00514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Základní a Mateřská škola Chodouny, s</w:t>
      </w:r>
      <w:r>
        <w:rPr>
          <w:rFonts w:ascii="Times New Roman" w:hAnsi="Times New Roman" w:cs="Times New Roman"/>
          <w:sz w:val="24"/>
          <w:szCs w:val="24"/>
          <w:lang w:val="x-none"/>
        </w:rPr>
        <w:t>e sídlem</w:t>
      </w:r>
      <w:r w:rsidR="0048703C">
        <w:rPr>
          <w:rFonts w:ascii="Times New Roman" w:hAnsi="Times New Roman" w:cs="Times New Roman"/>
          <w:sz w:val="24"/>
          <w:szCs w:val="24"/>
        </w:rPr>
        <w:t xml:space="preserve"> Chodouny 119, 411 71 </w:t>
      </w:r>
      <w:r w:rsidR="0037304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hodouny,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IČ: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03C" w:rsidRPr="00D53AAB">
        <w:rPr>
          <w:rFonts w:ascii="Times New Roman" w:hAnsi="Times New Roman" w:cs="Times New Roman"/>
          <w:sz w:val="24"/>
          <w:szCs w:val="24"/>
        </w:rPr>
        <w:t xml:space="preserve">75003546 </w:t>
      </w:r>
      <w:r w:rsidRPr="00514765">
        <w:rPr>
          <w:rFonts w:ascii="Times New Roman" w:hAnsi="Times New Roman" w:cs="Times New Roman"/>
          <w:sz w:val="24"/>
          <w:szCs w:val="24"/>
          <w:lang w:val="x-none"/>
        </w:rPr>
        <w:t>(</w:t>
      </w:r>
      <w:r>
        <w:rPr>
          <w:rFonts w:ascii="Times New Roman" w:hAnsi="Times New Roman" w:cs="Times New Roman"/>
          <w:sz w:val="24"/>
          <w:szCs w:val="24"/>
          <w:lang w:val="x-none"/>
        </w:rPr>
        <w:t>dále jen „</w:t>
      </w:r>
      <w:r>
        <w:rPr>
          <w:rFonts w:ascii="Times New Roman" w:hAnsi="Times New Roman" w:cs="Times New Roman"/>
          <w:sz w:val="24"/>
          <w:szCs w:val="24"/>
        </w:rPr>
        <w:t>škola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”). </w:t>
      </w:r>
    </w:p>
    <w:p w:rsidR="008A0602" w:rsidRDefault="008A0602" w:rsidP="008A0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602" w:rsidRPr="00883F30" w:rsidRDefault="008A0602" w:rsidP="008A0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Kontaktní údaje na pověřence </w:t>
      </w:r>
      <w:r w:rsidRPr="00667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pro ochranu osobních údajů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A0602" w:rsidRPr="000D60CC" w:rsidRDefault="008A0602" w:rsidP="00D41FFA">
      <w:pPr>
        <w:spacing w:before="120" w:after="24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</w:pPr>
      <w:r w:rsidRPr="003168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Ing. Jana Chládková, tel: 739 605 925, e-mail:</w:t>
      </w:r>
      <w:r w:rsidRPr="006E23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hyperlink r:id="rId7" w:history="1">
        <w:r w:rsidRPr="006E2394">
          <w:rPr>
            <w:rStyle w:val="Hypertextovodkaz"/>
            <w:rFonts w:ascii="Times New Roman" w:eastAsia="Times New Roman" w:hAnsi="Times New Roman" w:cs="Times New Roman"/>
            <w:color w:val="0070C0"/>
            <w:sz w:val="24"/>
            <w:szCs w:val="24"/>
            <w:lang w:eastAsia="cs-CZ"/>
          </w:rPr>
          <w:t>chladkovagdpr@gmail.com</w:t>
        </w:r>
      </w:hyperlink>
      <w:r w:rsidRPr="006E23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 xml:space="preserve"> </w:t>
      </w:r>
    </w:p>
    <w:p w:rsidR="008A0602" w:rsidRPr="00CA7CE9" w:rsidRDefault="008A0602" w:rsidP="00D41FFA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7CE9">
        <w:rPr>
          <w:rFonts w:ascii="Times New Roman" w:hAnsi="Times New Roman" w:cs="Times New Roman"/>
          <w:b/>
          <w:sz w:val="24"/>
          <w:szCs w:val="24"/>
          <w:u w:val="single"/>
        </w:rPr>
        <w:t>Jaké osobní údaje a v jakém rozsahu zpracováváme?</w:t>
      </w:r>
    </w:p>
    <w:p w:rsidR="008A0602" w:rsidRPr="00DE2363" w:rsidRDefault="008A0602" w:rsidP="008A0602">
      <w:pPr>
        <w:pStyle w:val="Nadpis2"/>
        <w:keepNext w:val="0"/>
        <w:widowControl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0406">
        <w:rPr>
          <w:rFonts w:ascii="Times New Roman" w:hAnsi="Times New Roman" w:cs="Times New Roman"/>
          <w:color w:val="auto"/>
          <w:sz w:val="24"/>
          <w:szCs w:val="24"/>
        </w:rPr>
        <w:t xml:space="preserve">Škola zpracovává osobní údaje </w:t>
      </w:r>
      <w:r>
        <w:rPr>
          <w:rFonts w:ascii="Times New Roman" w:hAnsi="Times New Roman" w:cs="Times New Roman"/>
          <w:color w:val="auto"/>
          <w:sz w:val="24"/>
          <w:szCs w:val="24"/>
        </w:rPr>
        <w:t>svých zaměstnanců a uchazečů o zaměstnání za účelem realizace výběrového řízení a plnění pracovněprávních povinností zaměstnavatele v rámci pracovního poměru</w:t>
      </w:r>
      <w:r w:rsidRPr="0035040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>Z osobních údajů uchazečů o zaměstnání škola zpracovává pouze ty údaje, které jsou nezbytně nutné pro výběr uchazeče, popř. ty údaje, které uchazeč škole sám sdělí.</w:t>
      </w:r>
      <w:r w:rsidRPr="00A33D1E">
        <w:rPr>
          <w:rFonts w:ascii="Times New Roman" w:hAnsi="Times New Roman" w:cs="Times New Roman"/>
          <w:sz w:val="24"/>
          <w:szCs w:val="24"/>
        </w:rPr>
        <w:t xml:space="preserve"> </w:t>
      </w:r>
      <w:r w:rsidRPr="00A33D1E">
        <w:rPr>
          <w:rFonts w:ascii="Times New Roman" w:hAnsi="Times New Roman" w:cs="Times New Roman"/>
          <w:color w:val="auto"/>
          <w:sz w:val="24"/>
          <w:szCs w:val="24"/>
        </w:rPr>
        <w:t>U úspěšných uchazečů se předložené životopisy a další dokumenty stávají součástí osobního spisu zaměstnance. U neúspěšných uchazečů o zaměstnání uchováváme osobní údaje po dobu náborového procesu, popř. na základě svého oprávněného zájmu po dobu maximálně jednoho roku pro účely případného pozdějšího oslovení zájemce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F4936" w:rsidRPr="00DF4936" w:rsidRDefault="008A0602" w:rsidP="00DF4936">
      <w:pPr>
        <w:pStyle w:val="Nadpis2"/>
        <w:keepNext w:val="0"/>
        <w:keepLines w:val="0"/>
        <w:widowControl w:val="0"/>
        <w:spacing w:before="240" w:after="240" w:line="20" w:lineRule="atLeast"/>
        <w:jc w:val="both"/>
        <w:rPr>
          <w:rFonts w:ascii="Roboto" w:eastAsia="Times New Roman" w:hAnsi="Roboto" w:cs="Times New Roman"/>
          <w:color w:val="auto"/>
          <w:sz w:val="24"/>
          <w:szCs w:val="24"/>
          <w:lang w:eastAsia="cs-CZ"/>
        </w:rPr>
      </w:pPr>
      <w:r w:rsidRPr="00172AD4">
        <w:rPr>
          <w:rFonts w:ascii="Times New Roman" w:hAnsi="Times New Roman" w:cs="Times New Roman"/>
          <w:color w:val="auto"/>
          <w:sz w:val="24"/>
          <w:szCs w:val="24"/>
        </w:rPr>
        <w:t xml:space="preserve">Z osobních údajů zaměstnanců škola zpracovává tyto údaje: </w:t>
      </w:r>
      <w:r w:rsidRPr="00172AD4">
        <w:rPr>
          <w:rFonts w:ascii="Roboto" w:eastAsia="Times New Roman" w:hAnsi="Roboto" w:cs="Times New Roman"/>
          <w:color w:val="auto"/>
          <w:sz w:val="24"/>
          <w:szCs w:val="24"/>
          <w:lang w:eastAsia="cs-CZ"/>
        </w:rPr>
        <w:t>jméno, příjmení</w:t>
      </w:r>
      <w:r>
        <w:rPr>
          <w:rFonts w:ascii="Roboto" w:eastAsia="Times New Roman" w:hAnsi="Roboto" w:cs="Times New Roman"/>
          <w:color w:val="auto"/>
          <w:sz w:val="24"/>
          <w:szCs w:val="24"/>
          <w:lang w:eastAsia="cs-CZ"/>
        </w:rPr>
        <w:t xml:space="preserve"> včetně všech dřívějších příjmení</w:t>
      </w:r>
      <w:r w:rsidRPr="00172AD4">
        <w:rPr>
          <w:rFonts w:ascii="Roboto" w:eastAsia="Times New Roman" w:hAnsi="Roboto" w:cs="Times New Roman"/>
          <w:color w:val="auto"/>
          <w:sz w:val="24"/>
          <w:szCs w:val="24"/>
          <w:lang w:eastAsia="cs-CZ"/>
        </w:rPr>
        <w:t xml:space="preserve">, datum narození, místo narození, rodné číslo, adresa trvalého pobytu, státní příslušnost, </w:t>
      </w:r>
      <w:r>
        <w:rPr>
          <w:rFonts w:ascii="Roboto" w:eastAsia="Times New Roman" w:hAnsi="Roboto" w:cs="Times New Roman"/>
          <w:color w:val="auto"/>
          <w:sz w:val="24"/>
          <w:szCs w:val="24"/>
          <w:lang w:eastAsia="cs-CZ"/>
        </w:rPr>
        <w:t>nejvyšší dosažené vzdělání, doklad o vzdělání,</w:t>
      </w:r>
      <w:r w:rsidR="007A6CC0">
        <w:rPr>
          <w:rFonts w:ascii="Roboto" w:eastAsia="Times New Roman" w:hAnsi="Roboto" w:cs="Times New Roman"/>
          <w:color w:val="auto"/>
          <w:sz w:val="24"/>
          <w:szCs w:val="24"/>
          <w:lang w:eastAsia="cs-CZ"/>
        </w:rPr>
        <w:t xml:space="preserve"> číslo občanského průkazu,</w:t>
      </w:r>
      <w:r>
        <w:rPr>
          <w:rFonts w:ascii="Roboto" w:eastAsia="Times New Roman" w:hAnsi="Roboto" w:cs="Times New Roman"/>
          <w:color w:val="auto"/>
          <w:sz w:val="24"/>
          <w:szCs w:val="24"/>
          <w:lang w:eastAsia="cs-CZ"/>
        </w:rPr>
        <w:t xml:space="preserve"> </w:t>
      </w:r>
      <w:r w:rsidR="007A6CC0">
        <w:rPr>
          <w:rFonts w:ascii="Roboto" w:eastAsia="Times New Roman" w:hAnsi="Roboto" w:cs="Times New Roman"/>
          <w:color w:val="auto"/>
          <w:sz w:val="24"/>
          <w:szCs w:val="24"/>
          <w:lang w:eastAsia="cs-CZ"/>
        </w:rPr>
        <w:t>rodinný stav, rodinní příslušníci, počet dětí, popř.</w:t>
      </w:r>
      <w:r>
        <w:rPr>
          <w:rFonts w:ascii="Roboto" w:eastAsia="Times New Roman" w:hAnsi="Roboto" w:cs="Times New Roman"/>
          <w:color w:val="auto"/>
          <w:sz w:val="24"/>
          <w:szCs w:val="24"/>
          <w:lang w:eastAsia="cs-CZ"/>
        </w:rPr>
        <w:t xml:space="preserve"> rodná čísla dětí (pro uplatnění daňového zvýhodnění), zdravotní způsobilost (ve vztahu k druhu vykonávané práce),</w:t>
      </w:r>
      <w:r w:rsidR="007A6CC0">
        <w:rPr>
          <w:rFonts w:ascii="Roboto" w:eastAsia="Times New Roman" w:hAnsi="Roboto" w:cs="Times New Roman"/>
          <w:color w:val="auto"/>
          <w:sz w:val="24"/>
          <w:szCs w:val="24"/>
          <w:lang w:eastAsia="cs-CZ"/>
        </w:rPr>
        <w:t xml:space="preserve"> změna pracovní schopnosti,</w:t>
      </w:r>
      <w:r>
        <w:rPr>
          <w:rFonts w:ascii="Roboto" w:eastAsia="Times New Roman" w:hAnsi="Roboto" w:cs="Times New Roman"/>
          <w:color w:val="auto"/>
          <w:sz w:val="24"/>
          <w:szCs w:val="24"/>
          <w:lang w:eastAsia="cs-CZ"/>
        </w:rPr>
        <w:t xml:space="preserve"> zdravotní pojišťovna, druh pobíraného důchodu, číslo bankovního účtu,</w:t>
      </w:r>
      <w:r>
        <w:rPr>
          <w:rFonts w:ascii="Roboto" w:eastAsia="Times New Roman" w:hAnsi="Roboto" w:cs="Times New Roman"/>
          <w:sz w:val="24"/>
          <w:szCs w:val="24"/>
          <w:lang w:eastAsia="cs-CZ"/>
        </w:rPr>
        <w:t xml:space="preserve"> </w:t>
      </w:r>
      <w:r w:rsidRPr="001D63F4">
        <w:rPr>
          <w:rFonts w:ascii="Roboto" w:eastAsia="Times New Roman" w:hAnsi="Roboto" w:cs="Times New Roman"/>
          <w:color w:val="auto"/>
          <w:sz w:val="24"/>
          <w:szCs w:val="24"/>
          <w:lang w:eastAsia="cs-CZ"/>
        </w:rPr>
        <w:t>telefonní číslo, emailová adresa.</w:t>
      </w:r>
    </w:p>
    <w:p w:rsidR="008A0602" w:rsidRPr="001D63F4" w:rsidRDefault="008A0602" w:rsidP="008A0602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3F4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CC7310">
        <w:rPr>
          <w:rFonts w:ascii="Times New Roman" w:hAnsi="Times New Roman" w:cs="Times New Roman"/>
          <w:b/>
          <w:sz w:val="24"/>
          <w:szCs w:val="24"/>
          <w:u w:val="single"/>
        </w:rPr>
        <w:t>roč osobní údaje zpracováváme</w:t>
      </w:r>
      <w:r w:rsidRPr="001D63F4">
        <w:rPr>
          <w:rFonts w:ascii="Times New Roman" w:hAnsi="Times New Roman" w:cs="Times New Roman"/>
          <w:b/>
          <w:sz w:val="24"/>
          <w:szCs w:val="24"/>
          <w:u w:val="single"/>
        </w:rPr>
        <w:t xml:space="preserve"> a co nás k tomu opravňuje?</w:t>
      </w:r>
    </w:p>
    <w:p w:rsidR="00087AFF" w:rsidRPr="0049616C" w:rsidRDefault="008A0602" w:rsidP="00087AFF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 xml:space="preserve">Škola zpracovává osobní údaje </w:t>
      </w:r>
      <w:r>
        <w:rPr>
          <w:rFonts w:ascii="Times New Roman" w:hAnsi="Times New Roman" w:cs="Times New Roman"/>
          <w:sz w:val="24"/>
          <w:szCs w:val="24"/>
        </w:rPr>
        <w:t>svých zaměstnanců a uchazečů o zaměstnání za účelem realizace výběrového řízení a plnění pracovněprávních povinností zaměstnavatele v rámci pracovního poměru</w:t>
      </w:r>
      <w:r w:rsidRPr="00350406">
        <w:rPr>
          <w:rFonts w:ascii="Times New Roman" w:hAnsi="Times New Roman" w:cs="Times New Roman"/>
          <w:sz w:val="24"/>
          <w:szCs w:val="24"/>
        </w:rPr>
        <w:t xml:space="preserve">. </w:t>
      </w:r>
      <w:r w:rsidR="00087AFF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633BCD">
        <w:rPr>
          <w:rFonts w:ascii="Times New Roman" w:hAnsi="Times New Roman" w:cs="Times New Roman"/>
          <w:sz w:val="24"/>
          <w:szCs w:val="24"/>
        </w:rPr>
        <w:t xml:space="preserve">osobních údajů je vždy podloženo právním základem. </w:t>
      </w:r>
      <w:r w:rsidR="00087AFF">
        <w:rPr>
          <w:rFonts w:ascii="Times New Roman" w:hAnsi="Times New Roman" w:cs="Times New Roman"/>
          <w:sz w:val="24"/>
          <w:szCs w:val="24"/>
        </w:rPr>
        <w:t>O</w:t>
      </w:r>
      <w:r w:rsidR="00633BCD">
        <w:rPr>
          <w:rFonts w:ascii="Times New Roman" w:hAnsi="Times New Roman" w:cs="Times New Roman"/>
          <w:sz w:val="24"/>
          <w:szCs w:val="24"/>
        </w:rPr>
        <w:t xml:space="preserve">sobní údaje zpracováváme na základě </w:t>
      </w:r>
      <w:r w:rsidR="00633BCD" w:rsidRPr="00954938">
        <w:rPr>
          <w:rFonts w:ascii="Times New Roman" w:hAnsi="Times New Roman" w:cs="Times New Roman"/>
          <w:b/>
          <w:sz w:val="24"/>
          <w:szCs w:val="24"/>
        </w:rPr>
        <w:t>právní povinnosti</w:t>
      </w:r>
      <w:r w:rsidR="00633BCD">
        <w:rPr>
          <w:rFonts w:ascii="Times New Roman" w:hAnsi="Times New Roman" w:cs="Times New Roman"/>
          <w:sz w:val="24"/>
          <w:szCs w:val="24"/>
        </w:rPr>
        <w:t xml:space="preserve"> vyplývající ze zákona</w:t>
      </w:r>
      <w:r w:rsidR="00087AFF">
        <w:rPr>
          <w:rFonts w:ascii="Times New Roman" w:hAnsi="Times New Roman" w:cs="Times New Roman"/>
          <w:sz w:val="24"/>
          <w:szCs w:val="24"/>
        </w:rPr>
        <w:t xml:space="preserve"> </w:t>
      </w:r>
      <w:r w:rsidRPr="00633BCD">
        <w:rPr>
          <w:rFonts w:ascii="Times New Roman" w:hAnsi="Times New Roman" w:cs="Times New Roman"/>
          <w:sz w:val="24"/>
          <w:szCs w:val="24"/>
        </w:rPr>
        <w:t>č. 262/2006 Sb.</w:t>
      </w:r>
      <w:r w:rsidR="00633BCD">
        <w:rPr>
          <w:rFonts w:ascii="Times New Roman" w:hAnsi="Times New Roman" w:cs="Times New Roman"/>
          <w:sz w:val="24"/>
          <w:szCs w:val="24"/>
        </w:rPr>
        <w:t xml:space="preserve"> (zákoník práce), </w:t>
      </w:r>
      <w:r w:rsidR="00633BCD" w:rsidRPr="00817442">
        <w:rPr>
          <w:rFonts w:ascii="Times New Roman" w:hAnsi="Times New Roman" w:cs="Times New Roman"/>
          <w:sz w:val="24"/>
          <w:szCs w:val="24"/>
        </w:rPr>
        <w:t>č. 561/2004 Sb.</w:t>
      </w:r>
      <w:r w:rsidR="00633BCD">
        <w:rPr>
          <w:rFonts w:ascii="Times New Roman" w:hAnsi="Times New Roman" w:cs="Times New Roman"/>
          <w:sz w:val="24"/>
          <w:szCs w:val="24"/>
        </w:rPr>
        <w:t xml:space="preserve"> (š</w:t>
      </w:r>
      <w:r w:rsidRPr="00633BCD">
        <w:rPr>
          <w:rFonts w:ascii="Times New Roman" w:hAnsi="Times New Roman" w:cs="Times New Roman"/>
          <w:sz w:val="24"/>
          <w:szCs w:val="24"/>
        </w:rPr>
        <w:t>kolský zákon</w:t>
      </w:r>
      <w:r w:rsidR="00633BCD">
        <w:rPr>
          <w:rFonts w:ascii="Times New Roman" w:hAnsi="Times New Roman" w:cs="Times New Roman"/>
          <w:sz w:val="24"/>
          <w:szCs w:val="24"/>
        </w:rPr>
        <w:t>)</w:t>
      </w:r>
      <w:r w:rsidR="00087AFF">
        <w:rPr>
          <w:rFonts w:ascii="Times New Roman" w:hAnsi="Times New Roman" w:cs="Times New Roman"/>
          <w:sz w:val="24"/>
          <w:szCs w:val="24"/>
        </w:rPr>
        <w:t xml:space="preserve">, </w:t>
      </w:r>
      <w:r w:rsidR="00633BCD">
        <w:rPr>
          <w:rFonts w:ascii="Times New Roman" w:hAnsi="Times New Roman" w:cs="Times New Roman"/>
          <w:sz w:val="24"/>
          <w:szCs w:val="24"/>
        </w:rPr>
        <w:t>č. 435/2004 S</w:t>
      </w:r>
      <w:r w:rsidR="00633BCD" w:rsidRPr="00E423F9">
        <w:rPr>
          <w:rFonts w:ascii="Times New Roman" w:hAnsi="Times New Roman" w:cs="Times New Roman"/>
          <w:sz w:val="24"/>
          <w:szCs w:val="24"/>
        </w:rPr>
        <w:t>b</w:t>
      </w:r>
      <w:r w:rsidR="00633BCD">
        <w:rPr>
          <w:rFonts w:ascii="Times New Roman" w:hAnsi="Times New Roman" w:cs="Times New Roman"/>
          <w:sz w:val="24"/>
          <w:szCs w:val="24"/>
        </w:rPr>
        <w:t xml:space="preserve">., </w:t>
      </w:r>
      <w:r w:rsidRPr="00E423F9">
        <w:rPr>
          <w:rFonts w:ascii="Times New Roman" w:hAnsi="Times New Roman" w:cs="Times New Roman"/>
          <w:sz w:val="24"/>
          <w:szCs w:val="24"/>
        </w:rPr>
        <w:t>o zaměstnanosti</w:t>
      </w:r>
      <w:r w:rsidR="00633BCD">
        <w:rPr>
          <w:rFonts w:ascii="Times New Roman" w:hAnsi="Times New Roman" w:cs="Times New Roman"/>
          <w:sz w:val="24"/>
          <w:szCs w:val="24"/>
        </w:rPr>
        <w:t xml:space="preserve">, </w:t>
      </w:r>
      <w:r w:rsidR="00087AFF">
        <w:rPr>
          <w:rFonts w:ascii="Times New Roman" w:hAnsi="Times New Roman" w:cs="Times New Roman"/>
          <w:sz w:val="24"/>
          <w:szCs w:val="24"/>
        </w:rPr>
        <w:t xml:space="preserve"> </w:t>
      </w:r>
      <w:r w:rsidR="00087AFF">
        <w:rPr>
          <w:rFonts w:ascii="Times New Roman" w:hAnsi="Times New Roman" w:cs="Times New Roman"/>
          <w:sz w:val="24"/>
          <w:szCs w:val="24"/>
        </w:rPr>
        <w:br/>
      </w:r>
      <w:r w:rsidR="00633BCD" w:rsidRPr="00817442">
        <w:rPr>
          <w:rFonts w:ascii="Times New Roman" w:hAnsi="Times New Roman" w:cs="Times New Roman"/>
          <w:sz w:val="24"/>
          <w:szCs w:val="24"/>
        </w:rPr>
        <w:t>č. 592/1992 S</w:t>
      </w:r>
      <w:r w:rsidR="00633BCD">
        <w:rPr>
          <w:rFonts w:ascii="Times New Roman" w:hAnsi="Times New Roman" w:cs="Times New Roman"/>
          <w:sz w:val="24"/>
          <w:szCs w:val="24"/>
        </w:rPr>
        <w:t>b.,</w:t>
      </w:r>
      <w:r w:rsidRPr="00817442">
        <w:rPr>
          <w:rFonts w:ascii="Times New Roman" w:hAnsi="Times New Roman" w:cs="Times New Roman"/>
          <w:sz w:val="24"/>
          <w:szCs w:val="24"/>
        </w:rPr>
        <w:t xml:space="preserve"> o pojistném na veřejné zdravotní pojištění</w:t>
      </w:r>
      <w:r w:rsidR="00633BCD">
        <w:rPr>
          <w:rFonts w:ascii="Times New Roman" w:hAnsi="Times New Roman" w:cs="Times New Roman"/>
          <w:sz w:val="24"/>
          <w:szCs w:val="24"/>
        </w:rPr>
        <w:t>, č. 48/1997 Sb.</w:t>
      </w:r>
      <w:r w:rsidR="00087AFF">
        <w:rPr>
          <w:rFonts w:ascii="Times New Roman" w:hAnsi="Times New Roman" w:cs="Times New Roman"/>
          <w:sz w:val="24"/>
          <w:szCs w:val="24"/>
        </w:rPr>
        <w:t xml:space="preserve">, </w:t>
      </w:r>
      <w:r w:rsidRPr="00633BCD">
        <w:rPr>
          <w:rFonts w:ascii="Times New Roman" w:hAnsi="Times New Roman" w:cs="Times New Roman"/>
          <w:sz w:val="24"/>
          <w:szCs w:val="24"/>
        </w:rPr>
        <w:t>o veře</w:t>
      </w:r>
      <w:r w:rsidR="00633BCD">
        <w:rPr>
          <w:rFonts w:ascii="Times New Roman" w:hAnsi="Times New Roman" w:cs="Times New Roman"/>
          <w:sz w:val="24"/>
          <w:szCs w:val="24"/>
        </w:rPr>
        <w:t xml:space="preserve">jném zdravotním pojištění, č. 582/1991 Sb., </w:t>
      </w:r>
      <w:r w:rsidRPr="000D56AF">
        <w:rPr>
          <w:rFonts w:ascii="Times New Roman" w:hAnsi="Times New Roman" w:cs="Times New Roman"/>
          <w:sz w:val="24"/>
          <w:szCs w:val="24"/>
        </w:rPr>
        <w:t>o organizaci a provádění sociálního zabezpečení</w:t>
      </w:r>
      <w:r w:rsidR="00633BCD">
        <w:rPr>
          <w:rFonts w:ascii="Times New Roman" w:hAnsi="Times New Roman" w:cs="Times New Roman"/>
          <w:sz w:val="24"/>
          <w:szCs w:val="24"/>
        </w:rPr>
        <w:t xml:space="preserve">, </w:t>
      </w:r>
      <w:r w:rsidR="00087AFF">
        <w:rPr>
          <w:rFonts w:ascii="Times New Roman" w:hAnsi="Times New Roman" w:cs="Times New Roman"/>
          <w:sz w:val="24"/>
          <w:szCs w:val="24"/>
        </w:rPr>
        <w:t xml:space="preserve"> </w:t>
      </w:r>
      <w:r w:rsidR="00087AFF">
        <w:rPr>
          <w:rFonts w:ascii="Times New Roman" w:hAnsi="Times New Roman" w:cs="Times New Roman"/>
          <w:sz w:val="24"/>
          <w:szCs w:val="24"/>
        </w:rPr>
        <w:br/>
      </w:r>
      <w:r w:rsidR="00633BCD" w:rsidRPr="003F4B22">
        <w:rPr>
          <w:rFonts w:ascii="Times New Roman" w:hAnsi="Times New Roman" w:cs="Times New Roman"/>
          <w:sz w:val="24"/>
          <w:szCs w:val="24"/>
        </w:rPr>
        <w:t>č. 589/1992 Sb.</w:t>
      </w:r>
      <w:r w:rsidR="00633BCD">
        <w:rPr>
          <w:rFonts w:ascii="Times New Roman" w:hAnsi="Times New Roman" w:cs="Times New Roman"/>
          <w:sz w:val="24"/>
          <w:szCs w:val="24"/>
        </w:rPr>
        <w:t xml:space="preserve">, </w:t>
      </w:r>
      <w:r w:rsidRPr="003F4B22">
        <w:rPr>
          <w:rFonts w:ascii="Times New Roman" w:hAnsi="Times New Roman" w:cs="Times New Roman"/>
          <w:sz w:val="24"/>
          <w:szCs w:val="24"/>
        </w:rPr>
        <w:t>o pojistném na sociální zabezpečení a příspěvku na</w:t>
      </w:r>
      <w:r w:rsidR="00633BCD">
        <w:rPr>
          <w:rFonts w:ascii="Times New Roman" w:hAnsi="Times New Roman" w:cs="Times New Roman"/>
          <w:sz w:val="24"/>
          <w:szCs w:val="24"/>
        </w:rPr>
        <w:t xml:space="preserve"> státní politiku zaměstnanosti, </w:t>
      </w:r>
      <w:r w:rsidR="00633BCD" w:rsidRPr="000D56AF">
        <w:rPr>
          <w:rFonts w:ascii="Times New Roman" w:hAnsi="Times New Roman" w:cs="Times New Roman"/>
          <w:sz w:val="24"/>
          <w:szCs w:val="24"/>
        </w:rPr>
        <w:t>č. 187/2006 Sb.</w:t>
      </w:r>
      <w:r w:rsidR="00633BCD">
        <w:rPr>
          <w:rFonts w:ascii="Times New Roman" w:hAnsi="Times New Roman" w:cs="Times New Roman"/>
          <w:sz w:val="24"/>
          <w:szCs w:val="24"/>
        </w:rPr>
        <w:t>, o nemocenském pojištění a prováděcích vyhlášek k těmto zákonů</w:t>
      </w:r>
      <w:r w:rsidR="00CC7310">
        <w:rPr>
          <w:rFonts w:ascii="Times New Roman" w:hAnsi="Times New Roman" w:cs="Times New Roman"/>
          <w:sz w:val="24"/>
          <w:szCs w:val="24"/>
        </w:rPr>
        <w:t>m</w:t>
      </w:r>
      <w:r w:rsidR="00633BCD">
        <w:rPr>
          <w:rFonts w:ascii="Times New Roman" w:hAnsi="Times New Roman" w:cs="Times New Roman"/>
          <w:sz w:val="24"/>
          <w:szCs w:val="24"/>
        </w:rPr>
        <w:t>, popř. další legislativy. Zpracování provádíme také</w:t>
      </w:r>
      <w:r w:rsidR="00633BCD">
        <w:rPr>
          <w:rFonts w:ascii="Times New Roman" w:hAnsi="Times New Roman" w:cs="Times New Roman"/>
          <w:sz w:val="24"/>
          <w:szCs w:val="24"/>
          <w:lang w:val="x-none"/>
        </w:rPr>
        <w:t xml:space="preserve"> pro </w:t>
      </w:r>
      <w:r w:rsidR="00633BCD">
        <w:rPr>
          <w:rFonts w:ascii="Times New Roman" w:hAnsi="Times New Roman" w:cs="Times New Roman"/>
          <w:b/>
          <w:sz w:val="24"/>
          <w:szCs w:val="24"/>
          <w:lang w:val="x-none"/>
        </w:rPr>
        <w:t xml:space="preserve">splnění </w:t>
      </w:r>
      <w:r w:rsidR="00633BCD" w:rsidRPr="00460880">
        <w:rPr>
          <w:rFonts w:ascii="Times New Roman" w:hAnsi="Times New Roman" w:cs="Times New Roman"/>
          <w:b/>
          <w:sz w:val="24"/>
          <w:szCs w:val="24"/>
          <w:lang w:val="x-none"/>
        </w:rPr>
        <w:t>smlouvy</w:t>
      </w:r>
      <w:r w:rsidR="00633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EA8">
        <w:rPr>
          <w:rFonts w:ascii="Times New Roman" w:hAnsi="Times New Roman"/>
          <w:sz w:val="24"/>
          <w:szCs w:val="24"/>
        </w:rPr>
        <w:t xml:space="preserve">nebo </w:t>
      </w:r>
      <w:r w:rsidRPr="00087AFF">
        <w:rPr>
          <w:rFonts w:ascii="Times New Roman" w:hAnsi="Times New Roman"/>
          <w:sz w:val="24"/>
          <w:szCs w:val="24"/>
        </w:rPr>
        <w:t>pro provedení opatření p</w:t>
      </w:r>
      <w:r w:rsidR="00633BCD" w:rsidRPr="00087AFF">
        <w:rPr>
          <w:rFonts w:ascii="Times New Roman" w:hAnsi="Times New Roman"/>
          <w:sz w:val="24"/>
          <w:szCs w:val="24"/>
        </w:rPr>
        <w:t xml:space="preserve">řijatých před uzavřením smlouvy, </w:t>
      </w:r>
      <w:r w:rsidR="00087AFF" w:rsidRPr="00087AFF">
        <w:rPr>
          <w:rFonts w:ascii="Times New Roman" w:hAnsi="Times New Roman" w:cs="Times New Roman"/>
          <w:sz w:val="24"/>
          <w:szCs w:val="24"/>
        </w:rPr>
        <w:t xml:space="preserve">nebo je zpracování nezbytné </w:t>
      </w:r>
      <w:r w:rsidR="00087AFF" w:rsidRPr="00087AFF">
        <w:rPr>
          <w:rFonts w:ascii="Times New Roman" w:hAnsi="Times New Roman" w:cs="Times New Roman"/>
          <w:sz w:val="24"/>
          <w:szCs w:val="24"/>
          <w:lang w:val="x-none"/>
        </w:rPr>
        <w:t xml:space="preserve">pro účely </w:t>
      </w:r>
      <w:r w:rsidR="00087AFF" w:rsidRPr="00087AFF">
        <w:rPr>
          <w:rFonts w:ascii="Times New Roman" w:hAnsi="Times New Roman" w:cs="Times New Roman"/>
          <w:sz w:val="24"/>
          <w:szCs w:val="24"/>
        </w:rPr>
        <w:lastRenderedPageBreak/>
        <w:t xml:space="preserve">našich </w:t>
      </w:r>
      <w:r w:rsidR="00087AFF" w:rsidRPr="00087AFF">
        <w:rPr>
          <w:rFonts w:ascii="Times New Roman" w:hAnsi="Times New Roman" w:cs="Times New Roman"/>
          <w:b/>
          <w:sz w:val="24"/>
          <w:szCs w:val="24"/>
          <w:lang w:val="x-none"/>
        </w:rPr>
        <w:t>oprávněných zájmů</w:t>
      </w:r>
      <w:r w:rsidR="00087AFF" w:rsidRPr="00087AFF">
        <w:rPr>
          <w:rFonts w:ascii="Times New Roman" w:hAnsi="Times New Roman" w:cs="Times New Roman"/>
          <w:sz w:val="24"/>
          <w:szCs w:val="24"/>
          <w:lang w:val="x-none"/>
        </w:rPr>
        <w:t xml:space="preserve"> či třetí strany,</w:t>
      </w:r>
      <w:r w:rsidR="00087AFF" w:rsidRPr="00087AFF">
        <w:rPr>
          <w:rFonts w:ascii="Times New Roman" w:hAnsi="Times New Roman" w:cs="Times New Roman"/>
          <w:sz w:val="24"/>
          <w:szCs w:val="24"/>
        </w:rPr>
        <w:t xml:space="preserve"> anebo tehdy pokud nám k tomu</w:t>
      </w:r>
      <w:r w:rsidR="00087AFF">
        <w:rPr>
          <w:rFonts w:ascii="Times New Roman" w:hAnsi="Times New Roman" w:cs="Times New Roman"/>
          <w:sz w:val="24"/>
          <w:szCs w:val="24"/>
        </w:rPr>
        <w:t xml:space="preserve"> udělíte </w:t>
      </w:r>
      <w:r w:rsidR="00087AFF" w:rsidRPr="00087AFF">
        <w:rPr>
          <w:rFonts w:ascii="Times New Roman" w:hAnsi="Times New Roman" w:cs="Times New Roman"/>
          <w:b/>
          <w:sz w:val="24"/>
          <w:szCs w:val="24"/>
        </w:rPr>
        <w:t>souhlas</w:t>
      </w:r>
      <w:r w:rsidR="00087AFF">
        <w:rPr>
          <w:rFonts w:ascii="Times New Roman" w:hAnsi="Times New Roman" w:cs="Times New Roman"/>
          <w:sz w:val="24"/>
          <w:szCs w:val="24"/>
        </w:rPr>
        <w:t>. Souhlas je vyžadován jenom v případech, kdy nelze</w:t>
      </w:r>
      <w:r w:rsidR="00C629F4">
        <w:rPr>
          <w:rFonts w:ascii="Times New Roman" w:hAnsi="Times New Roman" w:cs="Times New Roman"/>
          <w:sz w:val="24"/>
          <w:szCs w:val="24"/>
        </w:rPr>
        <w:t xml:space="preserve"> osobní</w:t>
      </w:r>
      <w:r w:rsidR="00087AFF">
        <w:rPr>
          <w:rFonts w:ascii="Times New Roman" w:hAnsi="Times New Roman" w:cs="Times New Roman"/>
          <w:sz w:val="24"/>
          <w:szCs w:val="24"/>
        </w:rPr>
        <w:t xml:space="preserve"> </w:t>
      </w:r>
      <w:r w:rsidR="00C629F4">
        <w:rPr>
          <w:rFonts w:ascii="Times New Roman" w:hAnsi="Times New Roman" w:cs="Times New Roman"/>
          <w:sz w:val="24"/>
          <w:szCs w:val="24"/>
        </w:rPr>
        <w:t xml:space="preserve">údaje zpracovávat na základě </w:t>
      </w:r>
      <w:r w:rsidR="00087AFF">
        <w:rPr>
          <w:rFonts w:ascii="Times New Roman" w:hAnsi="Times New Roman" w:cs="Times New Roman"/>
          <w:sz w:val="24"/>
          <w:szCs w:val="24"/>
        </w:rPr>
        <w:t xml:space="preserve">předchozích titulů. </w:t>
      </w:r>
      <w:r w:rsidR="00087AFF">
        <w:rPr>
          <w:rFonts w:ascii="Times New Roman" w:hAnsi="Times New Roman"/>
          <w:sz w:val="24"/>
          <w:szCs w:val="24"/>
        </w:rPr>
        <w:t xml:space="preserve">Udělení souhlasu je </w:t>
      </w:r>
      <w:r w:rsidR="00087AFF" w:rsidRPr="00264524">
        <w:rPr>
          <w:rFonts w:ascii="Times New Roman" w:hAnsi="Times New Roman"/>
          <w:sz w:val="24"/>
          <w:szCs w:val="24"/>
        </w:rPr>
        <w:t>dobrovolné a</w:t>
      </w:r>
      <w:r w:rsidR="00087AFF">
        <w:rPr>
          <w:rFonts w:ascii="Times New Roman" w:hAnsi="Times New Roman"/>
          <w:sz w:val="24"/>
          <w:szCs w:val="24"/>
        </w:rPr>
        <w:t xml:space="preserve"> d</w:t>
      </w:r>
      <w:r w:rsidR="00087AFF" w:rsidRPr="00264524">
        <w:rPr>
          <w:rFonts w:ascii="Times New Roman" w:hAnsi="Times New Roman"/>
          <w:sz w:val="24"/>
          <w:szCs w:val="24"/>
        </w:rPr>
        <w:t xml:space="preserve">aný </w:t>
      </w:r>
      <w:r w:rsidR="00087AFF">
        <w:rPr>
          <w:rFonts w:ascii="Times New Roman" w:hAnsi="Times New Roman"/>
          <w:sz w:val="24"/>
          <w:szCs w:val="24"/>
        </w:rPr>
        <w:t>souhlas můžete kdykoliv odvolat</w:t>
      </w:r>
      <w:r w:rsidR="00CC7310">
        <w:rPr>
          <w:rFonts w:ascii="Times New Roman" w:hAnsi="Times New Roman"/>
          <w:sz w:val="24"/>
          <w:szCs w:val="24"/>
        </w:rPr>
        <w:t>.</w:t>
      </w:r>
    </w:p>
    <w:p w:rsidR="008A0602" w:rsidRPr="00F842BC" w:rsidRDefault="008A0602" w:rsidP="008A060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842BC">
        <w:rPr>
          <w:rFonts w:ascii="Times New Roman" w:hAnsi="Times New Roman" w:cs="Times New Roman"/>
          <w:b/>
          <w:sz w:val="24"/>
          <w:szCs w:val="24"/>
          <w:u w:val="single"/>
        </w:rPr>
        <w:t>Komu osobní údaje předáváme?</w:t>
      </w:r>
    </w:p>
    <w:p w:rsidR="0036049C" w:rsidRDefault="008A0602" w:rsidP="0036049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C10C7B">
        <w:rPr>
          <w:rFonts w:ascii="Times New Roman" w:hAnsi="Times New Roman" w:cs="Times New Roman"/>
        </w:rPr>
        <w:t>sobní údaje</w:t>
      </w:r>
      <w:r>
        <w:rPr>
          <w:rFonts w:ascii="Times New Roman" w:hAnsi="Times New Roman" w:cs="Times New Roman"/>
        </w:rPr>
        <w:t xml:space="preserve"> zaměstnanců jsou předávány v souladu se zákony ČR pro plnění právních povinností školy jakožto zaměstnavatele pro účely </w:t>
      </w:r>
      <w:r w:rsidR="00D41FFA">
        <w:rPr>
          <w:rFonts w:ascii="Times New Roman" w:hAnsi="Times New Roman" w:cs="Times New Roman"/>
        </w:rPr>
        <w:t xml:space="preserve">sociálního zabezpečení, </w:t>
      </w:r>
      <w:r w:rsidRPr="00B5742D">
        <w:rPr>
          <w:rFonts w:ascii="Times New Roman" w:hAnsi="Times New Roman" w:cs="Times New Roman"/>
        </w:rPr>
        <w:t>zdravotní</w:t>
      </w:r>
      <w:r w:rsidR="00D41FFA">
        <w:rPr>
          <w:rFonts w:ascii="Times New Roman" w:hAnsi="Times New Roman" w:cs="Times New Roman"/>
        </w:rPr>
        <w:t>ho pojištění, účely daňové atp.,</w:t>
      </w:r>
      <w:r w:rsidR="00CC7310">
        <w:rPr>
          <w:rFonts w:ascii="Times New Roman" w:hAnsi="Times New Roman" w:cs="Times New Roman"/>
        </w:rPr>
        <w:t xml:space="preserve"> organizacím</w:t>
      </w:r>
      <w:r w:rsidR="00D41FFA">
        <w:rPr>
          <w:rFonts w:ascii="Times New Roman" w:hAnsi="Times New Roman" w:cs="Times New Roman"/>
        </w:rPr>
        <w:t xml:space="preserve"> jako je </w:t>
      </w:r>
      <w:r>
        <w:rPr>
          <w:rFonts w:ascii="Times New Roman" w:hAnsi="Times New Roman" w:cs="Times New Roman"/>
        </w:rPr>
        <w:t xml:space="preserve">například </w:t>
      </w:r>
      <w:r w:rsidRPr="00B5742D">
        <w:rPr>
          <w:rFonts w:ascii="Times New Roman" w:hAnsi="Times New Roman" w:cs="Times New Roman"/>
        </w:rPr>
        <w:t xml:space="preserve">Česká správa sociálního zabezpečení, finanční úřady, úřady </w:t>
      </w:r>
      <w:r>
        <w:rPr>
          <w:rFonts w:ascii="Times New Roman" w:hAnsi="Times New Roman" w:cs="Times New Roman"/>
        </w:rPr>
        <w:t>práce, zdravotní pojišťovny a další. Osobn</w:t>
      </w:r>
      <w:r w:rsidR="009A1941">
        <w:rPr>
          <w:rFonts w:ascii="Times New Roman" w:hAnsi="Times New Roman" w:cs="Times New Roman"/>
        </w:rPr>
        <w:t xml:space="preserve">í údaje mohou být </w:t>
      </w:r>
      <w:r>
        <w:rPr>
          <w:rFonts w:ascii="Times New Roman" w:hAnsi="Times New Roman" w:cs="Times New Roman"/>
        </w:rPr>
        <w:t>dále předávány orgánům veřejné moci, soudům, exekutorům anebo osobám pověřeným k řešení př</w:t>
      </w:r>
      <w:r w:rsidR="009A1941">
        <w:rPr>
          <w:rFonts w:ascii="Times New Roman" w:hAnsi="Times New Roman" w:cs="Times New Roman"/>
        </w:rPr>
        <w:t xml:space="preserve">ípadného sporu, např. advokátům a rovněž i </w:t>
      </w:r>
      <w:r>
        <w:rPr>
          <w:rFonts w:ascii="Times New Roman" w:hAnsi="Times New Roman" w:cs="Times New Roman"/>
        </w:rPr>
        <w:t>externí účetní pro účely zpracování mzdové agendy a vedení účetnictví. S externí účetní je s</w:t>
      </w:r>
      <w:r w:rsidR="00087AFF">
        <w:rPr>
          <w:rFonts w:ascii="Times New Roman" w:hAnsi="Times New Roman" w:cs="Times New Roman"/>
        </w:rPr>
        <w:t xml:space="preserve">jednána zpracovatelská smlouva, </w:t>
      </w:r>
      <w:r>
        <w:rPr>
          <w:rFonts w:ascii="Times New Roman" w:hAnsi="Times New Roman" w:cs="Times New Roman"/>
        </w:rPr>
        <w:t>ve které jsou vymezeny povinn</w:t>
      </w:r>
      <w:r w:rsidR="00CC7310">
        <w:rPr>
          <w:rFonts w:ascii="Times New Roman" w:hAnsi="Times New Roman" w:cs="Times New Roman"/>
        </w:rPr>
        <w:t xml:space="preserve">osti k zajištění ochrany </w:t>
      </w:r>
      <w:r>
        <w:rPr>
          <w:rFonts w:ascii="Times New Roman" w:hAnsi="Times New Roman" w:cs="Times New Roman"/>
        </w:rPr>
        <w:t xml:space="preserve">osobních údajů. Škola nepředává osobní údaje do třetích </w:t>
      </w:r>
      <w:r w:rsidR="009A1941">
        <w:rPr>
          <w:rFonts w:ascii="Times New Roman" w:hAnsi="Times New Roman" w:cs="Times New Roman"/>
        </w:rPr>
        <w:t>zemí</w:t>
      </w:r>
      <w:r>
        <w:rPr>
          <w:rFonts w:ascii="Times New Roman" w:hAnsi="Times New Roman" w:cs="Times New Roman"/>
        </w:rPr>
        <w:t>.</w:t>
      </w:r>
    </w:p>
    <w:p w:rsidR="008A0602" w:rsidRPr="0036049C" w:rsidRDefault="008A0602" w:rsidP="00081FAE">
      <w:pPr>
        <w:pStyle w:val="Default"/>
        <w:spacing w:before="240" w:after="120"/>
        <w:jc w:val="both"/>
        <w:rPr>
          <w:rFonts w:ascii="Times New Roman" w:hAnsi="Times New Roman" w:cs="Times New Roman"/>
        </w:rPr>
      </w:pPr>
      <w:r w:rsidRPr="000D60CC">
        <w:rPr>
          <w:rFonts w:ascii="Times New Roman" w:hAnsi="Times New Roman" w:cs="Times New Roman"/>
          <w:b/>
          <w:u w:val="single"/>
        </w:rPr>
        <w:t>Jak dlouho osobní údaje uchováváme?</w:t>
      </w:r>
    </w:p>
    <w:p w:rsidR="008A0602" w:rsidRDefault="008A0602" w:rsidP="008A0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082">
        <w:rPr>
          <w:rFonts w:ascii="Times New Roman" w:hAnsi="Times New Roman" w:cs="Times New Roman"/>
          <w:sz w:val="24"/>
          <w:szCs w:val="24"/>
        </w:rPr>
        <w:t>Osobní údaje ucho</w:t>
      </w:r>
      <w:r>
        <w:rPr>
          <w:rFonts w:ascii="Times New Roman" w:hAnsi="Times New Roman" w:cs="Times New Roman"/>
          <w:sz w:val="24"/>
          <w:szCs w:val="24"/>
        </w:rPr>
        <w:t>váváme</w:t>
      </w:r>
      <w:r w:rsidRPr="00616082">
        <w:rPr>
          <w:rFonts w:ascii="Times New Roman" w:hAnsi="Times New Roman" w:cs="Times New Roman"/>
          <w:sz w:val="24"/>
          <w:szCs w:val="24"/>
        </w:rPr>
        <w:t xml:space="preserve"> pouze po dobu, která je potřebná pro účely, </w:t>
      </w:r>
      <w:r>
        <w:rPr>
          <w:rFonts w:ascii="Times New Roman" w:hAnsi="Times New Roman" w:cs="Times New Roman"/>
          <w:sz w:val="24"/>
          <w:szCs w:val="24"/>
        </w:rPr>
        <w:t>pro které byly shromážděny. O</w:t>
      </w:r>
      <w:r w:rsidRPr="00616082">
        <w:rPr>
          <w:rFonts w:ascii="Times New Roman" w:hAnsi="Times New Roman" w:cs="Times New Roman"/>
          <w:sz w:val="24"/>
          <w:szCs w:val="24"/>
        </w:rPr>
        <w:t xml:space="preserve">bvykle </w:t>
      </w:r>
      <w:r>
        <w:rPr>
          <w:rFonts w:ascii="Times New Roman" w:hAnsi="Times New Roman" w:cs="Times New Roman"/>
          <w:sz w:val="24"/>
          <w:szCs w:val="24"/>
        </w:rPr>
        <w:t>se jedná o dobu stanovenou právními předpisy a</w:t>
      </w:r>
      <w:r w:rsidRPr="00616082">
        <w:rPr>
          <w:rFonts w:ascii="Times New Roman" w:hAnsi="Times New Roman" w:cs="Times New Roman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 xml:space="preserve"> po dobu trvání Vašeho souhlasu</w:t>
      </w:r>
      <w:r w:rsidRPr="006160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Lhůty jsou pro každý druh dokumentace uvedeny ve spisovém a skartačním řádu školy.</w:t>
      </w:r>
    </w:p>
    <w:p w:rsidR="00087AFF" w:rsidRPr="00513C01" w:rsidRDefault="00087AFF" w:rsidP="008A0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AFF" w:rsidRPr="00124B27" w:rsidRDefault="00087AFF" w:rsidP="00087AF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B27">
        <w:rPr>
          <w:rFonts w:ascii="Times New Roman" w:hAnsi="Times New Roman" w:cs="Times New Roman"/>
          <w:b/>
          <w:sz w:val="24"/>
          <w:szCs w:val="24"/>
          <w:u w:val="single"/>
        </w:rPr>
        <w:t>Jaká jsou Vaše práva?</w:t>
      </w:r>
    </w:p>
    <w:p w:rsidR="00087AFF" w:rsidRPr="00773E32" w:rsidRDefault="00087AFF" w:rsidP="00D41FFA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Ohledně Vašich osobních údajů máte právo:</w:t>
      </w:r>
    </w:p>
    <w:p w:rsidR="00087AFF" w:rsidRPr="001E6104" w:rsidRDefault="00087AFF" w:rsidP="00087AFF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E6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na přístup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opravu, výmaz či omezení zpracování </w:t>
      </w:r>
    </w:p>
    <w:p w:rsidR="00087AFF" w:rsidRPr="001E6104" w:rsidRDefault="00087AFF" w:rsidP="00087AFF">
      <w:pPr>
        <w:pStyle w:val="Odstavecseseznamem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E6104">
        <w:rPr>
          <w:rFonts w:ascii="Times New Roman" w:hAnsi="Times New Roman" w:cs="Times New Roman"/>
          <w:sz w:val="24"/>
          <w:szCs w:val="24"/>
        </w:rPr>
        <w:t xml:space="preserve">na přenositelnost údajů </w:t>
      </w:r>
    </w:p>
    <w:p w:rsidR="00087AFF" w:rsidRPr="001E6104" w:rsidRDefault="00087AFF" w:rsidP="00087AFF">
      <w:pPr>
        <w:pStyle w:val="Odstavecseseznamem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E6104">
        <w:rPr>
          <w:rFonts w:ascii="Times New Roman" w:hAnsi="Times New Roman" w:cs="Times New Roman"/>
          <w:sz w:val="24"/>
          <w:szCs w:val="24"/>
        </w:rPr>
        <w:t xml:space="preserve">nebýt předmětem automatizovaného rozhodování včetně profilování </w:t>
      </w:r>
    </w:p>
    <w:p w:rsidR="00087AFF" w:rsidRPr="001E6104" w:rsidRDefault="00087AFF" w:rsidP="00087AFF">
      <w:pPr>
        <w:pStyle w:val="Odstavecseseznamem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E6104">
        <w:rPr>
          <w:rFonts w:ascii="Times New Roman" w:hAnsi="Times New Roman" w:cs="Times New Roman"/>
          <w:sz w:val="24"/>
          <w:szCs w:val="24"/>
        </w:rPr>
        <w:t xml:space="preserve">kdykoliv odvolat svůj souhlas se zpracováním osobních údajů </w:t>
      </w:r>
    </w:p>
    <w:p w:rsidR="00087AFF" w:rsidRPr="006E545F" w:rsidRDefault="00087AFF" w:rsidP="00087AFF">
      <w:pPr>
        <w:pStyle w:val="Odstavecseseznamem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E6104">
        <w:rPr>
          <w:rFonts w:ascii="Times New Roman" w:hAnsi="Times New Roman" w:cs="Times New Roman"/>
          <w:sz w:val="24"/>
          <w:szCs w:val="24"/>
        </w:rPr>
        <w:t xml:space="preserve">podat stížnost dozorovému úřadu, kterým je </w:t>
      </w:r>
      <w:r w:rsidRPr="001E6104">
        <w:rPr>
          <w:rFonts w:ascii="Times New Roman" w:hAnsi="Times New Roman" w:cs="Times New Roman"/>
          <w:sz w:val="24"/>
          <w:szCs w:val="24"/>
          <w:lang w:val="x-none"/>
        </w:rPr>
        <w:t>Úřad pro ochranu osobních údajů</w:t>
      </w:r>
      <w:r w:rsidRPr="001E6104">
        <w:rPr>
          <w:rFonts w:ascii="Times New Roman" w:hAnsi="Times New Roman" w:cs="Times New Roman"/>
          <w:sz w:val="24"/>
          <w:szCs w:val="24"/>
        </w:rPr>
        <w:t xml:space="preserve"> se sídlem Pplk. Sochora 27, 170 00 Praha 7</w:t>
      </w:r>
    </w:p>
    <w:p w:rsidR="008A0602" w:rsidRPr="00AB648D" w:rsidRDefault="008A0602" w:rsidP="00D41FFA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Tato práva můžete uplatnit</w:t>
      </w:r>
    </w:p>
    <w:p w:rsidR="008A0602" w:rsidRDefault="008A0602" w:rsidP="00D41FFA">
      <w:pPr>
        <w:pStyle w:val="Odstavecseseznamem"/>
        <w:numPr>
          <w:ilvl w:val="0"/>
          <w:numId w:val="10"/>
        </w:numPr>
        <w:spacing w:before="120" w:after="100" w:afterAutospacing="1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64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– v sídle školy </w:t>
      </w:r>
    </w:p>
    <w:p w:rsidR="008A0602" w:rsidRDefault="008A0602" w:rsidP="008A0602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64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oštou na adresu sídla školy </w:t>
      </w:r>
    </w:p>
    <w:p w:rsidR="008A0602" w:rsidRDefault="0048703C" w:rsidP="00D41FFA">
      <w:pPr>
        <w:pStyle w:val="Odstavecseseznamem"/>
        <w:numPr>
          <w:ilvl w:val="0"/>
          <w:numId w:val="10"/>
        </w:numPr>
        <w:spacing w:before="100" w:beforeAutospacing="1"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e-mailem</w:t>
      </w:r>
      <w:r w:rsidR="008A0602" w:rsidRPr="002C64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9A1941" w:rsidRPr="00A93B40" w:rsidRDefault="009A1941" w:rsidP="00C629F4">
      <w:pPr>
        <w:spacing w:before="120" w:after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Obracet se můžete rovněž i na pověřence, jehož kontaktní údaje jsou uvedeny v úvodu tohoto dokumentu</w:t>
      </w:r>
    </w:p>
    <w:p w:rsidR="008A0602" w:rsidRPr="00667AED" w:rsidRDefault="008A0602" w:rsidP="008A0602">
      <w:pPr>
        <w:spacing w:after="12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67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Lhůta na zpracování žádosti</w:t>
      </w:r>
    </w:p>
    <w:p w:rsidR="008A0602" w:rsidRPr="00004069" w:rsidRDefault="008A0602" w:rsidP="008A060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 bude vyřízena zpravidla d</w:t>
      </w:r>
      <w:r w:rsidRPr="000040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 jednoho měsíce od obdržení žádosti. Lhůtu lze ve výjimečných případech prodloužit o dva měsíce, zejména z důvodu obtížnosti případu, o čemž musí být subjekt údajů ze strany správce informován, včetně důvodů prodloužení.</w:t>
      </w:r>
    </w:p>
    <w:p w:rsidR="008A0602" w:rsidRDefault="008A0602" w:rsidP="008A0602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D41FFA" w:rsidRPr="00FB67CF" w:rsidRDefault="00D41FFA" w:rsidP="00D41F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Datum účinnosti</w:t>
      </w:r>
    </w:p>
    <w:p w:rsidR="00480E83" w:rsidRPr="00D41FFA" w:rsidRDefault="00087AFF" w:rsidP="008A0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informace o zpracování osobních údajů b</w:t>
      </w:r>
      <w:r w:rsidR="00D41FFA">
        <w:rPr>
          <w:rFonts w:ascii="Times New Roman" w:hAnsi="Times New Roman" w:cs="Times New Roman"/>
          <w:sz w:val="24"/>
          <w:szCs w:val="24"/>
        </w:rPr>
        <w:t xml:space="preserve">yla aktualizovaná </w:t>
      </w:r>
      <w:r w:rsidR="009A1941">
        <w:rPr>
          <w:rFonts w:ascii="Times New Roman" w:hAnsi="Times New Roman" w:cs="Times New Roman"/>
          <w:sz w:val="24"/>
          <w:szCs w:val="24"/>
        </w:rPr>
        <w:t>11</w:t>
      </w:r>
      <w:r w:rsidR="00D41FFA">
        <w:rPr>
          <w:rFonts w:ascii="Times New Roman" w:hAnsi="Times New Roman" w:cs="Times New Roman"/>
          <w:sz w:val="24"/>
          <w:szCs w:val="24"/>
        </w:rPr>
        <w:t>. dubna 2022.</w:t>
      </w:r>
    </w:p>
    <w:sectPr w:rsidR="00480E83" w:rsidRPr="00D41F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BA" w:rsidRDefault="00C440BA" w:rsidP="0016524D">
      <w:pPr>
        <w:spacing w:after="0" w:line="240" w:lineRule="auto"/>
      </w:pPr>
      <w:r>
        <w:separator/>
      </w:r>
    </w:p>
  </w:endnote>
  <w:endnote w:type="continuationSeparator" w:id="0">
    <w:p w:rsidR="00C440BA" w:rsidRDefault="00C440BA" w:rsidP="0016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0922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6524D" w:rsidRPr="00D41FFA" w:rsidRDefault="0016524D">
        <w:pPr>
          <w:pStyle w:val="Zpat"/>
          <w:jc w:val="right"/>
          <w:rPr>
            <w:rFonts w:ascii="Times New Roman" w:hAnsi="Times New Roman" w:cs="Times New Roman"/>
          </w:rPr>
        </w:pPr>
        <w:r w:rsidRPr="00D41FFA">
          <w:rPr>
            <w:rFonts w:ascii="Times New Roman" w:hAnsi="Times New Roman" w:cs="Times New Roman"/>
          </w:rPr>
          <w:fldChar w:fldCharType="begin"/>
        </w:r>
        <w:r w:rsidRPr="00D41FFA">
          <w:rPr>
            <w:rFonts w:ascii="Times New Roman" w:hAnsi="Times New Roman" w:cs="Times New Roman"/>
          </w:rPr>
          <w:instrText>PAGE   \* MERGEFORMAT</w:instrText>
        </w:r>
        <w:r w:rsidRPr="00D41FFA">
          <w:rPr>
            <w:rFonts w:ascii="Times New Roman" w:hAnsi="Times New Roman" w:cs="Times New Roman"/>
          </w:rPr>
          <w:fldChar w:fldCharType="separate"/>
        </w:r>
        <w:r w:rsidR="004955F7">
          <w:rPr>
            <w:rFonts w:ascii="Times New Roman" w:hAnsi="Times New Roman" w:cs="Times New Roman"/>
            <w:noProof/>
          </w:rPr>
          <w:t>2</w:t>
        </w:r>
        <w:r w:rsidRPr="00D41FFA">
          <w:rPr>
            <w:rFonts w:ascii="Times New Roman" w:hAnsi="Times New Roman" w:cs="Times New Roman"/>
          </w:rPr>
          <w:fldChar w:fldCharType="end"/>
        </w:r>
      </w:p>
    </w:sdtContent>
  </w:sdt>
  <w:p w:rsidR="0016524D" w:rsidRDefault="001652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BA" w:rsidRDefault="00C440BA" w:rsidP="0016524D">
      <w:pPr>
        <w:spacing w:after="0" w:line="240" w:lineRule="auto"/>
      </w:pPr>
      <w:r>
        <w:separator/>
      </w:r>
    </w:p>
  </w:footnote>
  <w:footnote w:type="continuationSeparator" w:id="0">
    <w:p w:rsidR="00C440BA" w:rsidRDefault="00C440BA" w:rsidP="0016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5F7" w:rsidRDefault="004955F7" w:rsidP="004955F7">
    <w:pPr>
      <w:pStyle w:val="Zhlav"/>
      <w:jc w:val="center"/>
    </w:pPr>
    <w:r w:rsidRPr="001877A4">
      <w:rPr>
        <w:rFonts w:ascii="Times New Roman" w:hAnsi="Times New Roman" w:cs="Times New Roman"/>
        <w:b/>
        <w:color w:val="A6A6A6" w:themeColor="background1" w:themeShade="A6"/>
        <w:sz w:val="24"/>
        <w:szCs w:val="24"/>
      </w:rPr>
      <w:t>Základní a Mateřská škola Chodouny</w:t>
    </w:r>
  </w:p>
  <w:p w:rsidR="004955F7" w:rsidRDefault="004955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75.5pt;height:162pt" o:bullet="t">
        <v:imagedata r:id="rId1" o:title="1689-slunicko"/>
      </v:shape>
    </w:pict>
  </w:numPicBullet>
  <w:numPicBullet w:numPicBulletId="1">
    <w:pict>
      <v:shape id="_x0000_i1071" type="#_x0000_t75" style="width:176pt;height:176pt" o:bullet="t">
        <v:imagedata r:id="rId2" o:title="th[2]"/>
      </v:shape>
    </w:pict>
  </w:numPicBullet>
  <w:abstractNum w:abstractNumId="0" w15:restartNumberingAfterBreak="0">
    <w:nsid w:val="008065E6"/>
    <w:multiLevelType w:val="hybridMultilevel"/>
    <w:tmpl w:val="E4867038"/>
    <w:lvl w:ilvl="0" w:tplc="79DEA86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A40908"/>
    <w:multiLevelType w:val="multilevel"/>
    <w:tmpl w:val="55C07B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1263225B"/>
    <w:multiLevelType w:val="multilevel"/>
    <w:tmpl w:val="5ABC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C7D92"/>
    <w:multiLevelType w:val="hybridMultilevel"/>
    <w:tmpl w:val="7C08D57A"/>
    <w:lvl w:ilvl="0" w:tplc="ABF6B194">
      <w:start w:val="1"/>
      <w:numFmt w:val="lowerLetter"/>
      <w:pStyle w:val="odrkaa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93BEB"/>
    <w:multiLevelType w:val="hybridMultilevel"/>
    <w:tmpl w:val="E800052A"/>
    <w:lvl w:ilvl="0" w:tplc="C388E12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C6F99"/>
    <w:multiLevelType w:val="hybridMultilevel"/>
    <w:tmpl w:val="A5368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342E2"/>
    <w:multiLevelType w:val="hybridMultilevel"/>
    <w:tmpl w:val="8A881B82"/>
    <w:lvl w:ilvl="0" w:tplc="CAE07A12"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DBD7632"/>
    <w:multiLevelType w:val="multilevel"/>
    <w:tmpl w:val="8008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9440C"/>
    <w:multiLevelType w:val="hybridMultilevel"/>
    <w:tmpl w:val="68B45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71010"/>
    <w:multiLevelType w:val="hybridMultilevel"/>
    <w:tmpl w:val="C1D207C8"/>
    <w:lvl w:ilvl="0" w:tplc="25FEF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754E7"/>
    <w:multiLevelType w:val="multilevel"/>
    <w:tmpl w:val="C612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768E9"/>
    <w:multiLevelType w:val="hybridMultilevel"/>
    <w:tmpl w:val="3B5A3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C476B"/>
    <w:multiLevelType w:val="hybridMultilevel"/>
    <w:tmpl w:val="034CDAA0"/>
    <w:lvl w:ilvl="0" w:tplc="EE525F1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0070C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B083D"/>
    <w:multiLevelType w:val="hybridMultilevel"/>
    <w:tmpl w:val="831EB0C4"/>
    <w:lvl w:ilvl="0" w:tplc="89308F18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06C34"/>
    <w:multiLevelType w:val="hybridMultilevel"/>
    <w:tmpl w:val="F378E338"/>
    <w:lvl w:ilvl="0" w:tplc="988CA1A0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0165A5C"/>
    <w:multiLevelType w:val="hybridMultilevel"/>
    <w:tmpl w:val="6428DCA8"/>
    <w:lvl w:ilvl="0" w:tplc="307455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731"/>
    <w:multiLevelType w:val="hybridMultilevel"/>
    <w:tmpl w:val="98B83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97543"/>
    <w:multiLevelType w:val="hybridMultilevel"/>
    <w:tmpl w:val="B184C00A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E48A1"/>
    <w:multiLevelType w:val="multilevel"/>
    <w:tmpl w:val="5E8879B9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" w15:restartNumberingAfterBreak="0">
    <w:nsid w:val="55C41784"/>
    <w:multiLevelType w:val="hybridMultilevel"/>
    <w:tmpl w:val="182EF892"/>
    <w:lvl w:ilvl="0" w:tplc="C160130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3467D"/>
    <w:multiLevelType w:val="hybridMultilevel"/>
    <w:tmpl w:val="F4AE4C48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A0148"/>
    <w:multiLevelType w:val="hybridMultilevel"/>
    <w:tmpl w:val="5BE841C2"/>
    <w:lvl w:ilvl="0" w:tplc="B778F9B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32E82"/>
    <w:multiLevelType w:val="hybridMultilevel"/>
    <w:tmpl w:val="E5D23A3E"/>
    <w:lvl w:ilvl="0" w:tplc="FEEAD988">
      <w:start w:val="56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8AC5339"/>
    <w:multiLevelType w:val="hybridMultilevel"/>
    <w:tmpl w:val="47308092"/>
    <w:lvl w:ilvl="0" w:tplc="CA5235E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0070C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CFADB"/>
    <w:multiLevelType w:val="multilevel"/>
    <w:tmpl w:val="1719422B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5" w15:restartNumberingAfterBreak="0">
    <w:nsid w:val="6BE04CE8"/>
    <w:multiLevelType w:val="multilevel"/>
    <w:tmpl w:val="40DC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D30A90"/>
    <w:multiLevelType w:val="hybridMultilevel"/>
    <w:tmpl w:val="BB6A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87D3F"/>
    <w:multiLevelType w:val="hybridMultilevel"/>
    <w:tmpl w:val="4FDE5F9E"/>
    <w:lvl w:ilvl="0" w:tplc="10166CA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A6BAE"/>
    <w:multiLevelType w:val="multilevel"/>
    <w:tmpl w:val="6C18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CCF7D6"/>
    <w:multiLevelType w:val="multilevel"/>
    <w:tmpl w:val="47208F2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2"/>
  </w:num>
  <w:num w:numId="2">
    <w:abstractNumId w:val="25"/>
  </w:num>
  <w:num w:numId="3">
    <w:abstractNumId w:val="28"/>
  </w:num>
  <w:num w:numId="4">
    <w:abstractNumId w:val="10"/>
  </w:num>
  <w:num w:numId="5">
    <w:abstractNumId w:val="24"/>
  </w:num>
  <w:num w:numId="6">
    <w:abstractNumId w:val="18"/>
  </w:num>
  <w:num w:numId="7">
    <w:abstractNumId w:val="1"/>
  </w:num>
  <w:num w:numId="8">
    <w:abstractNumId w:val="29"/>
  </w:num>
  <w:num w:numId="9">
    <w:abstractNumId w:val="8"/>
  </w:num>
  <w:num w:numId="10">
    <w:abstractNumId w:val="5"/>
  </w:num>
  <w:num w:numId="11">
    <w:abstractNumId w:val="7"/>
  </w:num>
  <w:num w:numId="12">
    <w:abstractNumId w:val="21"/>
  </w:num>
  <w:num w:numId="13">
    <w:abstractNumId w:val="9"/>
  </w:num>
  <w:num w:numId="14">
    <w:abstractNumId w:val="26"/>
  </w:num>
  <w:num w:numId="15">
    <w:abstractNumId w:val="11"/>
  </w:num>
  <w:num w:numId="16">
    <w:abstractNumId w:val="14"/>
  </w:num>
  <w:num w:numId="17">
    <w:abstractNumId w:val="3"/>
  </w:num>
  <w:num w:numId="18">
    <w:abstractNumId w:val="22"/>
  </w:num>
  <w:num w:numId="19">
    <w:abstractNumId w:val="15"/>
  </w:num>
  <w:num w:numId="20">
    <w:abstractNumId w:val="17"/>
  </w:num>
  <w:num w:numId="21">
    <w:abstractNumId w:val="6"/>
  </w:num>
  <w:num w:numId="22">
    <w:abstractNumId w:val="4"/>
  </w:num>
  <w:num w:numId="23">
    <w:abstractNumId w:val="23"/>
  </w:num>
  <w:num w:numId="24">
    <w:abstractNumId w:val="12"/>
  </w:num>
  <w:num w:numId="25">
    <w:abstractNumId w:val="19"/>
  </w:num>
  <w:num w:numId="26">
    <w:abstractNumId w:val="27"/>
  </w:num>
  <w:num w:numId="27">
    <w:abstractNumId w:val="16"/>
  </w:num>
  <w:num w:numId="28">
    <w:abstractNumId w:val="20"/>
  </w:num>
  <w:num w:numId="29">
    <w:abstractNumId w:val="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69"/>
    <w:rsid w:val="00004069"/>
    <w:rsid w:val="00024EA7"/>
    <w:rsid w:val="00046DC9"/>
    <w:rsid w:val="00061134"/>
    <w:rsid w:val="00063EA8"/>
    <w:rsid w:val="00081FAE"/>
    <w:rsid w:val="00087AFF"/>
    <w:rsid w:val="000C0EE3"/>
    <w:rsid w:val="001314FA"/>
    <w:rsid w:val="00144514"/>
    <w:rsid w:val="001522C5"/>
    <w:rsid w:val="00162CDE"/>
    <w:rsid w:val="00162DD1"/>
    <w:rsid w:val="0016524D"/>
    <w:rsid w:val="0018116C"/>
    <w:rsid w:val="00186E0A"/>
    <w:rsid w:val="00193634"/>
    <w:rsid w:val="00194D20"/>
    <w:rsid w:val="001B5CDD"/>
    <w:rsid w:val="001B65E7"/>
    <w:rsid w:val="001B6AEE"/>
    <w:rsid w:val="00204650"/>
    <w:rsid w:val="0024208C"/>
    <w:rsid w:val="002933F6"/>
    <w:rsid w:val="002A2BB1"/>
    <w:rsid w:val="002C4263"/>
    <w:rsid w:val="002C645F"/>
    <w:rsid w:val="003304D5"/>
    <w:rsid w:val="00331A10"/>
    <w:rsid w:val="003333A8"/>
    <w:rsid w:val="00350406"/>
    <w:rsid w:val="0036049C"/>
    <w:rsid w:val="0037304B"/>
    <w:rsid w:val="0038166B"/>
    <w:rsid w:val="00414C3C"/>
    <w:rsid w:val="004471ED"/>
    <w:rsid w:val="00480E83"/>
    <w:rsid w:val="0048703C"/>
    <w:rsid w:val="004955F7"/>
    <w:rsid w:val="005043C7"/>
    <w:rsid w:val="00513864"/>
    <w:rsid w:val="00513C01"/>
    <w:rsid w:val="005609A6"/>
    <w:rsid w:val="00593362"/>
    <w:rsid w:val="00594250"/>
    <w:rsid w:val="005A2E3C"/>
    <w:rsid w:val="005A5A0F"/>
    <w:rsid w:val="005B08E3"/>
    <w:rsid w:val="005B3DD6"/>
    <w:rsid w:val="005C6300"/>
    <w:rsid w:val="005F44D9"/>
    <w:rsid w:val="00616082"/>
    <w:rsid w:val="00633BCD"/>
    <w:rsid w:val="00667AED"/>
    <w:rsid w:val="006A2AE1"/>
    <w:rsid w:val="006B5810"/>
    <w:rsid w:val="006C3437"/>
    <w:rsid w:val="006C43D7"/>
    <w:rsid w:val="006C7EF2"/>
    <w:rsid w:val="006D43D4"/>
    <w:rsid w:val="006E2394"/>
    <w:rsid w:val="006F48EB"/>
    <w:rsid w:val="00702A77"/>
    <w:rsid w:val="00705A09"/>
    <w:rsid w:val="00723267"/>
    <w:rsid w:val="007342B2"/>
    <w:rsid w:val="00744B39"/>
    <w:rsid w:val="007471D9"/>
    <w:rsid w:val="00750A7F"/>
    <w:rsid w:val="00773E32"/>
    <w:rsid w:val="007748BD"/>
    <w:rsid w:val="0078043B"/>
    <w:rsid w:val="007A6CC0"/>
    <w:rsid w:val="007B3B60"/>
    <w:rsid w:val="007F04CF"/>
    <w:rsid w:val="00814281"/>
    <w:rsid w:val="0084187B"/>
    <w:rsid w:val="008838C6"/>
    <w:rsid w:val="00883F30"/>
    <w:rsid w:val="0089234D"/>
    <w:rsid w:val="008A0602"/>
    <w:rsid w:val="008A5126"/>
    <w:rsid w:val="008D40F7"/>
    <w:rsid w:val="008F44EE"/>
    <w:rsid w:val="008F7C53"/>
    <w:rsid w:val="0090188F"/>
    <w:rsid w:val="00901C11"/>
    <w:rsid w:val="00906E69"/>
    <w:rsid w:val="00917AB5"/>
    <w:rsid w:val="00926479"/>
    <w:rsid w:val="00955DF9"/>
    <w:rsid w:val="009640DE"/>
    <w:rsid w:val="00974792"/>
    <w:rsid w:val="00980309"/>
    <w:rsid w:val="009825DC"/>
    <w:rsid w:val="009908BC"/>
    <w:rsid w:val="00990E46"/>
    <w:rsid w:val="009A1347"/>
    <w:rsid w:val="009A1941"/>
    <w:rsid w:val="009B6D83"/>
    <w:rsid w:val="009E3D3B"/>
    <w:rsid w:val="009F2980"/>
    <w:rsid w:val="00A4175C"/>
    <w:rsid w:val="00A44DEA"/>
    <w:rsid w:val="00A4573B"/>
    <w:rsid w:val="00A93B40"/>
    <w:rsid w:val="00A96BA3"/>
    <w:rsid w:val="00AB648D"/>
    <w:rsid w:val="00AE3245"/>
    <w:rsid w:val="00B3165F"/>
    <w:rsid w:val="00B35D69"/>
    <w:rsid w:val="00B579BF"/>
    <w:rsid w:val="00B8371F"/>
    <w:rsid w:val="00BA0705"/>
    <w:rsid w:val="00BA6F3A"/>
    <w:rsid w:val="00BA73BD"/>
    <w:rsid w:val="00BB1A58"/>
    <w:rsid w:val="00BD125F"/>
    <w:rsid w:val="00C10C7B"/>
    <w:rsid w:val="00C32B34"/>
    <w:rsid w:val="00C33FC6"/>
    <w:rsid w:val="00C440BA"/>
    <w:rsid w:val="00C457B4"/>
    <w:rsid w:val="00C629F4"/>
    <w:rsid w:val="00CA36FE"/>
    <w:rsid w:val="00CB3E5B"/>
    <w:rsid w:val="00CC7310"/>
    <w:rsid w:val="00CD7485"/>
    <w:rsid w:val="00CE5C06"/>
    <w:rsid w:val="00CF397C"/>
    <w:rsid w:val="00D11E5B"/>
    <w:rsid w:val="00D11F62"/>
    <w:rsid w:val="00D41FFA"/>
    <w:rsid w:val="00D54D80"/>
    <w:rsid w:val="00D610F4"/>
    <w:rsid w:val="00D637AF"/>
    <w:rsid w:val="00D973E5"/>
    <w:rsid w:val="00DA72CD"/>
    <w:rsid w:val="00DD2D0F"/>
    <w:rsid w:val="00DF4936"/>
    <w:rsid w:val="00E33BB4"/>
    <w:rsid w:val="00E53D9C"/>
    <w:rsid w:val="00E66B06"/>
    <w:rsid w:val="00E733DC"/>
    <w:rsid w:val="00E90486"/>
    <w:rsid w:val="00E953A3"/>
    <w:rsid w:val="00EA520B"/>
    <w:rsid w:val="00EC2C16"/>
    <w:rsid w:val="00EC6761"/>
    <w:rsid w:val="00F066CC"/>
    <w:rsid w:val="00F21D89"/>
    <w:rsid w:val="00F24716"/>
    <w:rsid w:val="00F7062A"/>
    <w:rsid w:val="00F76305"/>
    <w:rsid w:val="00F86BBF"/>
    <w:rsid w:val="00FB67CF"/>
    <w:rsid w:val="00FC5C47"/>
    <w:rsid w:val="00FD633F"/>
    <w:rsid w:val="00FD7B5A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06404-A6E4-4E63-ACD0-CE5D53DB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7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4069"/>
    <w:rPr>
      <w:color w:val="7A2D03"/>
      <w:u w:val="single"/>
    </w:rPr>
  </w:style>
  <w:style w:type="character" w:styleId="Siln">
    <w:name w:val="Strong"/>
    <w:basedOn w:val="Standardnpsmoodstavce"/>
    <w:uiPriority w:val="22"/>
    <w:qFormat/>
    <w:rsid w:val="00004069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AB64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E8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8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837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B8371F"/>
  </w:style>
  <w:style w:type="paragraph" w:customStyle="1" w:styleId="odrkaa">
    <w:name w:val="odrážka a)"/>
    <w:basedOn w:val="Odstavecseseznamem"/>
    <w:qFormat/>
    <w:rsid w:val="00A4175C"/>
    <w:pPr>
      <w:numPr>
        <w:numId w:val="17"/>
      </w:numPr>
      <w:spacing w:before="200" w:after="0" w:line="288" w:lineRule="auto"/>
      <w:contextualSpacing w:val="0"/>
      <w:jc w:val="both"/>
    </w:pPr>
    <w:rPr>
      <w:rFonts w:ascii="Arial" w:eastAsia="Times New Roman" w:hAnsi="Arial" w:cs="Times New Roman"/>
      <w:lang w:bidi="en-US"/>
    </w:rPr>
  </w:style>
  <w:style w:type="character" w:customStyle="1" w:styleId="s14">
    <w:name w:val="s14"/>
    <w:basedOn w:val="Standardnpsmoodstavce"/>
    <w:rsid w:val="007748BD"/>
  </w:style>
  <w:style w:type="paragraph" w:customStyle="1" w:styleId="Default">
    <w:name w:val="Default"/>
    <w:rsid w:val="00D54D8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6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24D"/>
  </w:style>
  <w:style w:type="paragraph" w:styleId="Zpat">
    <w:name w:val="footer"/>
    <w:basedOn w:val="Normln"/>
    <w:link w:val="ZpatChar"/>
    <w:uiPriority w:val="99"/>
    <w:unhideWhenUsed/>
    <w:rsid w:val="0016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ladkovagdp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18"/>
    <w:rsid w:val="00496518"/>
    <w:rsid w:val="004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3F3CDCD8BEA4CC287FEDA5C7623029F">
    <w:name w:val="73F3CDCD8BEA4CC287FEDA5C7623029F"/>
    <w:rsid w:val="004965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797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Chládková</dc:creator>
  <cp:lastModifiedBy>Václav Chládek</cp:lastModifiedBy>
  <cp:revision>11</cp:revision>
  <cp:lastPrinted>2022-04-08T13:40:00Z</cp:lastPrinted>
  <dcterms:created xsi:type="dcterms:W3CDTF">2022-04-08T12:37:00Z</dcterms:created>
  <dcterms:modified xsi:type="dcterms:W3CDTF">2022-04-11T07:41:00Z</dcterms:modified>
</cp:coreProperties>
</file>